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4870" cy="13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ville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EF001A" w:rsidP="00A50CA7">
      <w:pPr>
        <w:widowControl w:val="0"/>
        <w:autoSpaceDE w:val="0"/>
        <w:autoSpaceDN w:val="0"/>
        <w:adjustRightInd w:val="0"/>
        <w:jc w:val="center"/>
        <w:rPr>
          <w:bCs/>
          <w:sz w:val="20"/>
        </w:rPr>
      </w:pPr>
      <w:r>
        <w:rPr>
          <w:sz w:val="20"/>
        </w:rPr>
        <w:t>October 9, 2018</w:t>
      </w:r>
      <w:bookmarkStart w:id="0" w:name="_GoBack"/>
      <w:bookmarkEnd w:id="0"/>
    </w:p>
    <w:p w:rsidR="00A50CA7" w:rsidRDefault="00A50CA7" w:rsidP="00A50CA7">
      <w:pPr>
        <w:widowControl w:val="0"/>
        <w:autoSpaceDE w:val="0"/>
        <w:autoSpaceDN w:val="0"/>
        <w:adjustRightInd w:val="0"/>
        <w:jc w:val="center"/>
        <w:rPr>
          <w:bCs/>
          <w:sz w:val="20"/>
        </w:rPr>
      </w:pPr>
    </w:p>
    <w:p w:rsidR="00A50CA7" w:rsidRPr="00A50CA7" w:rsidRDefault="00A50CA7" w:rsidP="00A50C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A50CA7">
        <w:rPr>
          <w:b/>
          <w:bCs/>
          <w:sz w:val="20"/>
        </w:rPr>
        <w:t xml:space="preserve">PUBLIC HEALTH </w:t>
      </w:r>
      <w:r w:rsidR="00990569">
        <w:rPr>
          <w:b/>
          <w:bCs/>
          <w:sz w:val="20"/>
        </w:rPr>
        <w:t xml:space="preserve">COMMUNITY </w:t>
      </w:r>
      <w:r w:rsidR="00AD1EE3">
        <w:rPr>
          <w:b/>
          <w:bCs/>
          <w:sz w:val="20"/>
        </w:rPr>
        <w:t>DEVELOPMENT</w:t>
      </w:r>
      <w:r w:rsidR="00990569">
        <w:rPr>
          <w:b/>
          <w:bCs/>
          <w:sz w:val="20"/>
        </w:rPr>
        <w:t xml:space="preserve"> SPECIALIST</w:t>
      </w:r>
    </w:p>
    <w:p w:rsidR="00A50CA7" w:rsidRPr="00A50CA7" w:rsidRDefault="00A50CA7" w:rsidP="00A50C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A50CA7">
        <w:rPr>
          <w:b/>
          <w:bCs/>
          <w:sz w:val="20"/>
        </w:rPr>
        <w:t>GRANVILLE VANCE PUBLIC HEALTH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593EDE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</w:t>
      </w:r>
    </w:p>
    <w:p w:rsidR="00A50CA7" w:rsidRDefault="005555F3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HIRING RATE:                               $42,972 - $52,326</w:t>
      </w:r>
    </w:p>
    <w:p w:rsidR="00A50CA7" w:rsidRDefault="00593EDE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LOCATION: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Granville Vance Public Health – two locations</w:t>
      </w:r>
    </w:p>
    <w:p w:rsidR="00A50CA7" w:rsidRDefault="00A50CA7" w:rsidP="00A50CA7">
      <w:pPr>
        <w:widowControl w:val="0"/>
        <w:autoSpaceDE w:val="0"/>
        <w:autoSpaceDN w:val="0"/>
        <w:adjustRightInd w:val="0"/>
        <w:ind w:left="2160" w:firstLine="720"/>
        <w:jc w:val="both"/>
        <w:rPr>
          <w:sz w:val="20"/>
        </w:rPr>
      </w:pPr>
      <w:r>
        <w:rPr>
          <w:sz w:val="20"/>
        </w:rPr>
        <w:t>Henderson and Oxford, North Carolina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Administrative Office: 101 Hunt Drive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Oxford, North Carolina.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NUMBER OF VACANCIES:</w:t>
      </w:r>
      <w:r>
        <w:rPr>
          <w:sz w:val="20"/>
        </w:rPr>
        <w:tab/>
        <w:t>One</w:t>
      </w:r>
      <w:r w:rsidR="00990569">
        <w:rPr>
          <w:sz w:val="20"/>
        </w:rPr>
        <w:t xml:space="preserve"> – </w:t>
      </w:r>
      <w:r w:rsidR="00E00F60">
        <w:rPr>
          <w:sz w:val="20"/>
        </w:rPr>
        <w:t>Full time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CLOSING DATE FOR RECEIPT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 xml:space="preserve">   OF APPLICATIONS:</w:t>
      </w:r>
      <w:r>
        <w:rPr>
          <w:bCs/>
          <w:sz w:val="20"/>
        </w:rPr>
        <w:tab/>
      </w:r>
      <w:r>
        <w:rPr>
          <w:sz w:val="20"/>
        </w:rPr>
        <w:tab/>
      </w:r>
      <w:r w:rsidR="00261BE2">
        <w:rPr>
          <w:sz w:val="20"/>
        </w:rPr>
        <w:t>October 24</w:t>
      </w:r>
      <w:r w:rsidR="00990569">
        <w:rPr>
          <w:sz w:val="20"/>
        </w:rPr>
        <w:t>, 201</w:t>
      </w:r>
      <w:r w:rsidR="00E00F60">
        <w:rPr>
          <w:sz w:val="20"/>
        </w:rPr>
        <w:t>8</w:t>
      </w:r>
      <w:r w:rsidR="005E6AAF">
        <w:rPr>
          <w:sz w:val="20"/>
        </w:rPr>
        <w:t xml:space="preserve"> or until position filled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923966" w:rsidP="00A50CA7">
      <w:pPr>
        <w:rPr>
          <w:color w:val="1F497D"/>
          <w:sz w:val="22"/>
          <w:szCs w:val="22"/>
        </w:rPr>
      </w:pPr>
      <w:bookmarkStart w:id="1" w:name="_Hlk480476087"/>
      <w:r>
        <w:rPr>
          <w:bCs/>
          <w:sz w:val="20"/>
        </w:rPr>
        <w:t xml:space="preserve">DESCRIPTION OF WORK:   </w:t>
      </w:r>
      <w:r w:rsidR="00990569">
        <w:rPr>
          <w:sz w:val="20"/>
        </w:rPr>
        <w:t xml:space="preserve">Primary duties for this </w:t>
      </w:r>
      <w:r w:rsidR="00947093">
        <w:rPr>
          <w:sz w:val="20"/>
        </w:rPr>
        <w:t>full</w:t>
      </w:r>
      <w:r w:rsidR="00990569">
        <w:rPr>
          <w:sz w:val="20"/>
        </w:rPr>
        <w:t>-time position are team-based</w:t>
      </w:r>
      <w:r w:rsidR="00A50CA7">
        <w:rPr>
          <w:sz w:val="20"/>
        </w:rPr>
        <w:t>, consultative,</w:t>
      </w:r>
      <w:r w:rsidR="00990569">
        <w:rPr>
          <w:sz w:val="20"/>
        </w:rPr>
        <w:t xml:space="preserve"> public relations</w:t>
      </w:r>
      <w:r w:rsidR="00A50CA7">
        <w:rPr>
          <w:sz w:val="20"/>
        </w:rPr>
        <w:t xml:space="preserve"> and </w:t>
      </w:r>
      <w:r w:rsidR="00990569">
        <w:rPr>
          <w:sz w:val="20"/>
        </w:rPr>
        <w:t>community-</w:t>
      </w:r>
      <w:r w:rsidR="00947093">
        <w:rPr>
          <w:sz w:val="20"/>
        </w:rPr>
        <w:t xml:space="preserve">development </w:t>
      </w:r>
      <w:r w:rsidR="00990569">
        <w:rPr>
          <w:sz w:val="20"/>
        </w:rPr>
        <w:t>oriented</w:t>
      </w:r>
      <w:r w:rsidR="00947093">
        <w:rPr>
          <w:sz w:val="20"/>
        </w:rPr>
        <w:t xml:space="preserve">, with a focus on </w:t>
      </w:r>
      <w:r w:rsidR="00A50CA7">
        <w:rPr>
          <w:sz w:val="20"/>
        </w:rPr>
        <w:t>health e</w:t>
      </w:r>
      <w:r w:rsidR="00990569">
        <w:rPr>
          <w:sz w:val="20"/>
        </w:rPr>
        <w:t xml:space="preserve">ducation and health promotion </w:t>
      </w:r>
      <w:r w:rsidR="00947093">
        <w:rPr>
          <w:sz w:val="20"/>
        </w:rPr>
        <w:t xml:space="preserve">efforts </w:t>
      </w:r>
      <w:r w:rsidR="00990569">
        <w:rPr>
          <w:sz w:val="20"/>
        </w:rPr>
        <w:t>in a two-county public health district</w:t>
      </w:r>
      <w:r w:rsidR="00A50CA7">
        <w:rPr>
          <w:sz w:val="20"/>
        </w:rPr>
        <w:t xml:space="preserve"> of North Carolina.  The person in this position will be responsible for </w:t>
      </w:r>
      <w:r w:rsidR="00EC794E">
        <w:rPr>
          <w:sz w:val="20"/>
        </w:rPr>
        <w:t>coordinating efforts around</w:t>
      </w:r>
      <w:r w:rsidR="00990569">
        <w:rPr>
          <w:sz w:val="20"/>
        </w:rPr>
        <w:t xml:space="preserve"> </w:t>
      </w:r>
      <w:r w:rsidR="00E00F60">
        <w:rPr>
          <w:sz w:val="20"/>
        </w:rPr>
        <w:t>new integrated care grant</w:t>
      </w:r>
      <w:r w:rsidR="00EC794E">
        <w:rPr>
          <w:sz w:val="20"/>
        </w:rPr>
        <w:t>s</w:t>
      </w:r>
      <w:r w:rsidR="00990569">
        <w:rPr>
          <w:sz w:val="20"/>
        </w:rPr>
        <w:t xml:space="preserve"> for Granville Vance Public Health and</w:t>
      </w:r>
      <w:r w:rsidR="00A50CA7">
        <w:rPr>
          <w:sz w:val="20"/>
        </w:rPr>
        <w:t xml:space="preserve"> all aspects of </w:t>
      </w:r>
      <w:r w:rsidR="00E00F60">
        <w:rPr>
          <w:sz w:val="20"/>
        </w:rPr>
        <w:t xml:space="preserve">related </w:t>
      </w:r>
      <w:r w:rsidR="00990569">
        <w:rPr>
          <w:sz w:val="20"/>
        </w:rPr>
        <w:t xml:space="preserve">community </w:t>
      </w:r>
      <w:r w:rsidR="00947093">
        <w:rPr>
          <w:sz w:val="20"/>
        </w:rPr>
        <w:t xml:space="preserve">development </w:t>
      </w:r>
      <w:r w:rsidR="00E00F60">
        <w:rPr>
          <w:sz w:val="20"/>
        </w:rPr>
        <w:t>and collaborations regarding the work public health is leading to address the opioid crisis</w:t>
      </w:r>
      <w:r w:rsidR="00A50CA7">
        <w:rPr>
          <w:sz w:val="20"/>
        </w:rPr>
        <w:t xml:space="preserve">. </w:t>
      </w:r>
      <w:r w:rsidR="00990569">
        <w:rPr>
          <w:sz w:val="20"/>
        </w:rPr>
        <w:t>Exploring new opportunities for the expansion of public health services in the area and grant funding will be a portion of the responsibility for the person in this position</w:t>
      </w:r>
      <w:r w:rsidR="00A50CA7">
        <w:rPr>
          <w:sz w:val="20"/>
        </w:rPr>
        <w:t>.</w:t>
      </w:r>
      <w:bookmarkEnd w:id="1"/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83283" w:rsidRPr="00923966" w:rsidRDefault="00923966" w:rsidP="00C83283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MINIMUM QUALIFICATIONS:    </w:t>
      </w:r>
      <w:r w:rsidR="00C83283">
        <w:rPr>
          <w:sz w:val="20"/>
        </w:rPr>
        <w:t>Applica</w:t>
      </w:r>
      <w:r w:rsidR="00593EDE">
        <w:rPr>
          <w:sz w:val="20"/>
        </w:rPr>
        <w:t>nts with a Master’s D</w:t>
      </w:r>
      <w:r w:rsidR="00C83283">
        <w:rPr>
          <w:sz w:val="20"/>
        </w:rPr>
        <w:t>egree in Public Health who also have teaching, grants management, publishing, and project management skills are preferred</w:t>
      </w:r>
      <w:r w:rsidR="00C83283" w:rsidRPr="00593EDE">
        <w:rPr>
          <w:sz w:val="20"/>
          <w:szCs w:val="20"/>
        </w:rPr>
        <w:t>.</w:t>
      </w:r>
      <w:r w:rsidR="00593EDE" w:rsidRPr="00593EDE">
        <w:rPr>
          <w:sz w:val="20"/>
          <w:szCs w:val="20"/>
        </w:rPr>
        <w:t xml:space="preserve"> Bachelor’s degree in sociology, psychology, political science, business administration, public administration, or related field from an appropriately accredited institution and three years of experience related to the specific program assignment; or an equivalent combination of education and experience.</w:t>
      </w:r>
      <w:r w:rsidR="00C83283">
        <w:rPr>
          <w:sz w:val="20"/>
        </w:rPr>
        <w:t xml:space="preserve"> Must be able to work effectively with people of all educational levels</w:t>
      </w:r>
      <w:r w:rsidR="00EC794E">
        <w:rPr>
          <w:sz w:val="20"/>
        </w:rPr>
        <w:t xml:space="preserve"> and multiple sectors</w:t>
      </w:r>
      <w:r w:rsidR="00C83283">
        <w:rPr>
          <w:sz w:val="20"/>
        </w:rPr>
        <w:t>.  Must have strong written and oral communication skills.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923966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 xml:space="preserve">BENEFITS:   </w:t>
      </w:r>
      <w:r w:rsidR="00A50CA7">
        <w:rPr>
          <w:sz w:val="20"/>
        </w:rPr>
        <w:t xml:space="preserve">GVPH offers competitive benefits including paid group medical insurance, state retirement, state holidays, and other group benefit options.  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APPLICATION PROCESS:</w:t>
      </w:r>
      <w:r w:rsidR="00923966">
        <w:rPr>
          <w:bCs/>
          <w:sz w:val="20"/>
        </w:rPr>
        <w:t xml:space="preserve"> </w:t>
      </w:r>
      <w:r w:rsidR="00923966">
        <w:rPr>
          <w:sz w:val="20"/>
        </w:rPr>
        <w:t xml:space="preserve">  </w:t>
      </w:r>
      <w:r>
        <w:rPr>
          <w:sz w:val="20"/>
        </w:rPr>
        <w:t>Those interested should submit a completed state application and college transcript, along with three work-related reference contacts, pr</w:t>
      </w:r>
      <w:r w:rsidR="00C44629">
        <w:rPr>
          <w:sz w:val="20"/>
        </w:rPr>
        <w:t xml:space="preserve">ior to the closing date of </w:t>
      </w:r>
      <w:r w:rsidR="00E00F60">
        <w:rPr>
          <w:sz w:val="20"/>
        </w:rPr>
        <w:t>September 10</w:t>
      </w:r>
      <w:r>
        <w:rPr>
          <w:sz w:val="20"/>
        </w:rPr>
        <w:t>, 201</w:t>
      </w:r>
      <w:r w:rsidR="00E00F60">
        <w:rPr>
          <w:sz w:val="20"/>
        </w:rPr>
        <w:t>8</w:t>
      </w:r>
      <w:r>
        <w:rPr>
          <w:sz w:val="20"/>
        </w:rPr>
        <w:t>, to: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Personnel Director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Granville Vance Public Health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Post Office Box 367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Oxford, North Carolina  27565</w:t>
      </w:r>
    </w:p>
    <w:p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60852" w:rsidRDefault="00A50CA7" w:rsidP="00A50CA7">
      <w:pPr>
        <w:widowControl w:val="0"/>
        <w:autoSpaceDE w:val="0"/>
        <w:autoSpaceDN w:val="0"/>
        <w:adjustRightInd w:val="0"/>
        <w:jc w:val="both"/>
      </w:pPr>
      <w:r>
        <w:rPr>
          <w:bCs/>
          <w:sz w:val="20"/>
        </w:rPr>
        <w:t>SELECTION PROCESS:</w:t>
      </w:r>
      <w:r>
        <w:rPr>
          <w:sz w:val="20"/>
        </w:rPr>
        <w:tab/>
      </w:r>
      <w:r w:rsidR="00923966">
        <w:rPr>
          <w:sz w:val="20"/>
        </w:rPr>
        <w:t xml:space="preserve"> </w:t>
      </w:r>
      <w:r>
        <w:rPr>
          <w:sz w:val="20"/>
        </w:rPr>
        <w:t>Includes review of qualifications, structured interview, writing sample, and reference checks on qualified applicants.</w:t>
      </w:r>
    </w:p>
    <w:sectPr w:rsidR="00560852">
      <w:headerReference w:type="default" r:id="rId7"/>
      <w:footerReference w:type="default" r:id="rId8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79" w:rsidRDefault="00E35C79">
      <w:r>
        <w:separator/>
      </w:r>
    </w:p>
  </w:endnote>
  <w:endnote w:type="continuationSeparator" w:id="0">
    <w:p w:rsidR="00E35C79" w:rsidRDefault="00E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25" w:rsidRDefault="00EF001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napToGrid w:val="0"/>
        <w:sz w:val="20"/>
      </w:rPr>
      <w:t>October 9, 2018</w:t>
    </w:r>
    <w:r>
      <w:rPr>
        <w:snapToGrid w:val="0"/>
        <w:sz w:val="20"/>
      </w:rPr>
      <w:tab/>
      <w:t xml:space="preserve"> </w:t>
    </w:r>
    <w:r w:rsidR="00A50CA7">
      <w:rPr>
        <w:snapToGrid w:val="0"/>
        <w:sz w:val="20"/>
      </w:rPr>
      <w:tab/>
      <w:t xml:space="preserve">Page </w:t>
    </w:r>
    <w:r w:rsidR="00A50CA7">
      <w:rPr>
        <w:rStyle w:val="PageNumber"/>
        <w:sz w:val="20"/>
      </w:rPr>
      <w:fldChar w:fldCharType="begin"/>
    </w:r>
    <w:r w:rsidR="00A50CA7">
      <w:rPr>
        <w:rStyle w:val="PageNumber"/>
        <w:sz w:val="20"/>
      </w:rPr>
      <w:instrText xml:space="preserve"> PAGE </w:instrText>
    </w:r>
    <w:r w:rsidR="00A50CA7">
      <w:rPr>
        <w:rStyle w:val="PageNumber"/>
        <w:sz w:val="20"/>
      </w:rPr>
      <w:fldChar w:fldCharType="separate"/>
    </w:r>
    <w:r w:rsidR="00990569">
      <w:rPr>
        <w:rStyle w:val="PageNumber"/>
        <w:noProof/>
        <w:sz w:val="20"/>
      </w:rPr>
      <w:t>1</w:t>
    </w:r>
    <w:r w:rsidR="00A50CA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79" w:rsidRDefault="00E35C79">
      <w:r>
        <w:separator/>
      </w:r>
    </w:p>
  </w:footnote>
  <w:footnote w:type="continuationSeparator" w:id="0">
    <w:p w:rsidR="00E35C79" w:rsidRDefault="00E3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25" w:rsidRDefault="00A50CA7">
    <w:pPr>
      <w:widowControl w:val="0"/>
      <w:tabs>
        <w:tab w:val="right" w:pos="9360"/>
      </w:tabs>
      <w:autoSpaceDE w:val="0"/>
      <w:autoSpaceDN w:val="0"/>
      <w:adjustRightInd w:val="0"/>
      <w:rPr>
        <w:sz w:val="20"/>
      </w:rPr>
    </w:pPr>
    <w:r>
      <w:rPr>
        <w:snapToGrid w:val="0"/>
        <w:sz w:val="20"/>
      </w:rPr>
      <w:t>Granville Vance Public Health</w:t>
    </w:r>
    <w:r>
      <w:rPr>
        <w:snapToGrid w:val="0"/>
        <w:sz w:val="20"/>
      </w:rPr>
      <w:tab/>
    </w:r>
    <w:r w:rsidR="00AD1EE3">
      <w:rPr>
        <w:snapToGrid w:val="0"/>
        <w:sz w:val="20"/>
      </w:rPr>
      <w:t>Community Development Specialist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A7"/>
    <w:rsid w:val="00050970"/>
    <w:rsid w:val="00257314"/>
    <w:rsid w:val="00261BE2"/>
    <w:rsid w:val="002F0152"/>
    <w:rsid w:val="005555F3"/>
    <w:rsid w:val="00581A74"/>
    <w:rsid w:val="00593EDE"/>
    <w:rsid w:val="005E6AAF"/>
    <w:rsid w:val="00701456"/>
    <w:rsid w:val="007B0496"/>
    <w:rsid w:val="008379E2"/>
    <w:rsid w:val="00874AA5"/>
    <w:rsid w:val="008B70F7"/>
    <w:rsid w:val="00923966"/>
    <w:rsid w:val="00947093"/>
    <w:rsid w:val="00990569"/>
    <w:rsid w:val="009F6A4F"/>
    <w:rsid w:val="00A50CA7"/>
    <w:rsid w:val="00AD1EE3"/>
    <w:rsid w:val="00B97A6D"/>
    <w:rsid w:val="00C44629"/>
    <w:rsid w:val="00C83283"/>
    <w:rsid w:val="00D84E56"/>
    <w:rsid w:val="00D90764"/>
    <w:rsid w:val="00E00F60"/>
    <w:rsid w:val="00E35C79"/>
    <w:rsid w:val="00E50A9D"/>
    <w:rsid w:val="00EC6764"/>
    <w:rsid w:val="00EC794E"/>
    <w:rsid w:val="00EF001A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F401ED"/>
  <w15:chartTrackingRefBased/>
  <w15:docId w15:val="{5DB22138-F533-465E-BA5E-79CDAF68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50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50C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50CA7"/>
  </w:style>
  <w:style w:type="paragraph" w:styleId="Header">
    <w:name w:val="header"/>
    <w:basedOn w:val="Normal"/>
    <w:link w:val="HeaderChar"/>
    <w:uiPriority w:val="99"/>
    <w:unhideWhenUsed/>
    <w:rsid w:val="00E0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Harrison</dc:creator>
  <cp:keywords/>
  <dc:description/>
  <cp:lastModifiedBy>wbagbey</cp:lastModifiedBy>
  <cp:revision>6</cp:revision>
  <cp:lastPrinted>2018-10-09T20:27:00Z</cp:lastPrinted>
  <dcterms:created xsi:type="dcterms:W3CDTF">2018-09-21T20:04:00Z</dcterms:created>
  <dcterms:modified xsi:type="dcterms:W3CDTF">2018-10-09T20:42:00Z</dcterms:modified>
</cp:coreProperties>
</file>